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77" w:rsidRPr="00FE15E5" w:rsidRDefault="00A73977" w:rsidP="00A739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FE15E5">
        <w:rPr>
          <w:rFonts w:ascii="Times New Roman" w:hAnsi="Times New Roman" w:cs="Times New Roman"/>
          <w:b/>
          <w:bCs/>
          <w:sz w:val="28"/>
          <w:szCs w:val="28"/>
          <w:lang w:val="en-US"/>
        </w:rPr>
        <w:t>MINISTRY OF TEXTILES</w:t>
      </w:r>
    </w:p>
    <w:p w:rsidR="00A73977" w:rsidRPr="00FE15E5" w:rsidRDefault="00A73977" w:rsidP="00A739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E15E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Production Linked Incentive Scheme (PLI) Scheme for Textiles</w:t>
      </w:r>
    </w:p>
    <w:p w:rsidR="00A73977" w:rsidRPr="00FE15E5" w:rsidRDefault="00A73977" w:rsidP="00A73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E15E5">
        <w:rPr>
          <w:rFonts w:ascii="Times New Roman" w:hAnsi="Times New Roman" w:cs="Times New Roman"/>
          <w:b/>
          <w:bCs/>
          <w:sz w:val="28"/>
          <w:szCs w:val="28"/>
          <w:lang w:val="en-US"/>
        </w:rPr>
        <w:t>MoT</w:t>
      </w:r>
      <w:proofErr w:type="spellEnd"/>
      <w:r w:rsidRPr="00FE15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invites applications under PLI Scheme for Textiles from 01</w:t>
      </w:r>
      <w:r w:rsidRPr="00FE15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st</w:t>
      </w:r>
      <w:r w:rsidRPr="00FE15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January 2022</w:t>
      </w:r>
    </w:p>
    <w:p w:rsidR="00A73977" w:rsidRPr="002C4A0F" w:rsidRDefault="00A73977" w:rsidP="00A73977">
      <w:pPr>
        <w:pStyle w:val="ListParagraph"/>
        <w:numPr>
          <w:ilvl w:val="0"/>
          <w:numId w:val="1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C4A0F">
        <w:rPr>
          <w:rFonts w:ascii="Times New Roman" w:hAnsi="Times New Roman" w:cs="Times New Roman"/>
          <w:b/>
          <w:bCs/>
          <w:sz w:val="28"/>
          <w:szCs w:val="28"/>
          <w:lang w:val="en-US"/>
        </w:rPr>
        <w:t>MoT</w:t>
      </w:r>
      <w:proofErr w:type="spellEnd"/>
      <w:r w:rsidRPr="002C4A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announced PLI Scheme for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2C4A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extiles Guidelines </w:t>
      </w:r>
    </w:p>
    <w:p w:rsidR="00A73977" w:rsidRDefault="00A73977" w:rsidP="00A739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3977" w:rsidRDefault="00A73977" w:rsidP="00A7397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31B2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January 2022</w:t>
      </w:r>
    </w:p>
    <w:p w:rsidR="00A73977" w:rsidRPr="00F34130" w:rsidRDefault="00A73977" w:rsidP="00A73977">
      <w:pPr>
        <w:jc w:val="both"/>
        <w:rPr>
          <w:rFonts w:ascii="Times New Roman" w:hAnsi="Times New Roman" w:cs="Times New Roman"/>
          <w:sz w:val="28"/>
          <w:szCs w:val="28"/>
        </w:rPr>
      </w:pPr>
      <w:r w:rsidRPr="00FE15E5">
        <w:rPr>
          <w:rFonts w:ascii="Times New Roman" w:hAnsi="Times New Roman" w:cs="Times New Roman"/>
          <w:sz w:val="28"/>
          <w:szCs w:val="28"/>
        </w:rPr>
        <w:t>The Production Linked Incentive (PLI) Scheme is intended to promote production of MMF Apparel &amp; Fabrics and, Technical Textiles products in the country to enable Textiles Industry to achieve size and scale; to become competitive and a creator of employment opportunities for people.</w:t>
      </w:r>
      <w:r>
        <w:rPr>
          <w:rFonts w:ascii="Times New Roman" w:hAnsi="Times New Roman" w:cs="Times New Roman"/>
          <w:sz w:val="28"/>
          <w:szCs w:val="28"/>
        </w:rPr>
        <w:t xml:space="preserve"> The scheme will l</w:t>
      </w:r>
      <w:r w:rsidRPr="00F34130">
        <w:rPr>
          <w:rFonts w:ascii="Times New Roman" w:hAnsi="Times New Roman" w:cs="Times New Roman"/>
          <w:sz w:val="28"/>
          <w:szCs w:val="28"/>
        </w:rPr>
        <w:t xml:space="preserve">everage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34130">
        <w:rPr>
          <w:rFonts w:ascii="Times New Roman" w:hAnsi="Times New Roman" w:cs="Times New Roman"/>
          <w:sz w:val="28"/>
          <w:szCs w:val="28"/>
        </w:rPr>
        <w:t xml:space="preserve">conomies of </w:t>
      </w:r>
      <w:r>
        <w:rPr>
          <w:rFonts w:ascii="Times New Roman" w:hAnsi="Times New Roman" w:cs="Times New Roman"/>
          <w:sz w:val="28"/>
          <w:szCs w:val="28"/>
        </w:rPr>
        <w:t xml:space="preserve">scale and </w:t>
      </w:r>
      <w:r w:rsidRPr="00F34130">
        <w:rPr>
          <w:rFonts w:ascii="Times New Roman" w:hAnsi="Times New Roman" w:cs="Times New Roman"/>
          <w:sz w:val="28"/>
          <w:szCs w:val="28"/>
        </w:rPr>
        <w:t>will help Indian companies to emerge as Global Champions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977" w:rsidRDefault="00A73977" w:rsidP="00A73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guidelines have been announced on 28</w:t>
      </w:r>
      <w:r w:rsidRPr="00FE15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December 2021. </w:t>
      </w:r>
    </w:p>
    <w:p w:rsidR="00A73977" w:rsidRDefault="00A73977" w:rsidP="00A7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guidelines can be accessed at </w:t>
      </w:r>
      <w:hyperlink r:id="rId5" w:history="1">
        <w:r w:rsidRPr="008902C3">
          <w:rPr>
            <w:rStyle w:val="Hyperlink"/>
            <w:rFonts w:ascii="Times New Roman" w:hAnsi="Times New Roman" w:cs="Times New Roman"/>
            <w:sz w:val="28"/>
            <w:szCs w:val="28"/>
          </w:rPr>
          <w:t>https://pli.texmin.gov.in/Guidelines/Approved%20Guidelines%20for%20PLI%20scheme%20for%20Textiles.pdf</w:t>
        </w:r>
      </w:hyperlink>
    </w:p>
    <w:p w:rsidR="00A73977" w:rsidRDefault="00A73977" w:rsidP="00A739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invites applications under PLI Scheme for Textiles. The window of application portal has been made operational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w.e.f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F3413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January 2022 and will remain open till 31</w:t>
      </w:r>
      <w:r w:rsidRPr="00F3413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January 2022. The application </w:t>
      </w:r>
      <w:r w:rsidR="005D1B49">
        <w:rPr>
          <w:rFonts w:ascii="Times New Roman" w:hAnsi="Times New Roman" w:cs="Times New Roman"/>
          <w:sz w:val="28"/>
          <w:szCs w:val="28"/>
        </w:rPr>
        <w:t xml:space="preserve">will be </w:t>
      </w:r>
      <w:r>
        <w:rPr>
          <w:rFonts w:ascii="Times New Roman" w:hAnsi="Times New Roman" w:cs="Times New Roman"/>
          <w:sz w:val="28"/>
          <w:szCs w:val="28"/>
        </w:rPr>
        <w:t xml:space="preserve">submitted </w:t>
      </w:r>
      <w:r w:rsidR="005D1B49">
        <w:rPr>
          <w:rFonts w:ascii="Times New Roman" w:hAnsi="Times New Roman" w:cs="Times New Roman"/>
          <w:sz w:val="28"/>
          <w:szCs w:val="28"/>
        </w:rPr>
        <w:t xml:space="preserve">online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hyperlink r:id="rId6" w:history="1">
        <w:r w:rsidRPr="008902C3">
          <w:rPr>
            <w:rStyle w:val="Hyperlink"/>
            <w:rFonts w:ascii="Times New Roman" w:hAnsi="Times New Roman" w:cs="Times New Roman"/>
            <w:sz w:val="28"/>
            <w:szCs w:val="28"/>
          </w:rPr>
          <w:t>http://pli.texmin.gov.in/mainapp/Default</w:t>
        </w:r>
      </w:hyperlink>
      <w:r w:rsidR="005D1B49">
        <w:t>.</w:t>
      </w:r>
    </w:p>
    <w:p w:rsidR="00A73977" w:rsidRDefault="00A73977" w:rsidP="00A73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03 at 14.04.1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5A" w:rsidRDefault="008B0481"/>
    <w:sectPr w:rsidR="0044575A" w:rsidSect="00DD4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B2C"/>
    <w:multiLevelType w:val="hybridMultilevel"/>
    <w:tmpl w:val="30F8EF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77"/>
    <w:rsid w:val="001C2C4C"/>
    <w:rsid w:val="004B2A14"/>
    <w:rsid w:val="005D1B49"/>
    <w:rsid w:val="008B0481"/>
    <w:rsid w:val="0093039C"/>
    <w:rsid w:val="00A349A7"/>
    <w:rsid w:val="00A73977"/>
    <w:rsid w:val="00DA113B"/>
    <w:rsid w:val="00DD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5A53C-061A-4C20-96FB-FB19672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9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i.texmin.gov.in/mainapp/Default" TargetMode="External"/><Relationship Id="rId5" Type="http://schemas.openxmlformats.org/officeDocument/2006/relationships/hyperlink" Target="https://pli.texmin.gov.in/Guidelines/Approved%20Guidelines%20for%20PLI%20scheme%20for%20Textile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Kumar Singh</dc:creator>
  <cp:lastModifiedBy>Neeta</cp:lastModifiedBy>
  <cp:revision>2</cp:revision>
  <dcterms:created xsi:type="dcterms:W3CDTF">2022-01-04T10:36:00Z</dcterms:created>
  <dcterms:modified xsi:type="dcterms:W3CDTF">2022-01-04T10:36:00Z</dcterms:modified>
</cp:coreProperties>
</file>