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10B" w:rsidRDefault="0033010B" w:rsidP="0033010B">
      <w:pPr>
        <w:pStyle w:val="NormalWeb"/>
      </w:pPr>
      <w:r>
        <w:t>Dear Members,</w:t>
      </w:r>
    </w:p>
    <w:p w:rsidR="0033010B" w:rsidRDefault="0033010B" w:rsidP="0033010B">
      <w:pPr>
        <w:pStyle w:val="NormalWeb"/>
      </w:pPr>
      <w:r>
        <w:t>As you are aware that AEPC</w:t>
      </w:r>
      <w:proofErr w:type="gramStart"/>
      <w:r>
        <w:t>  is</w:t>
      </w:r>
      <w:proofErr w:type="gramEnd"/>
      <w:r>
        <w:t xml:space="preserve"> closely working with  various Ministries for catering all our requirements.  In this regard, we have already got the approval for allowing export of PPE kits 50 lakh pcs per month and export of 2/3 ply masks to the tune of 4 crore pcs per month.</w:t>
      </w:r>
    </w:p>
    <w:p w:rsidR="0033010B" w:rsidRDefault="0033010B" w:rsidP="0033010B">
      <w:pPr>
        <w:pStyle w:val="NormalWeb"/>
      </w:pPr>
      <w:r>
        <w:t>We are still working</w:t>
      </w:r>
      <w:proofErr w:type="gramStart"/>
      <w:r>
        <w:t>  towards</w:t>
      </w:r>
      <w:proofErr w:type="gramEnd"/>
      <w:r>
        <w:t xml:space="preserve"> getting approval for export of N-95 masks and  free export for the above items.  In this regard, it is requested to provide the details of manufacturing capacity of PPE kits, mask (2/3 ply) &amp; N95 etc. in the enclosed format so that the matter can further been taken up with the Government to open for free export without any quota restrictions for the benefit of the industry.</w:t>
      </w:r>
    </w:p>
    <w:p w:rsidR="0033010B" w:rsidRDefault="0033010B" w:rsidP="0033010B">
      <w:pPr>
        <w:pStyle w:val="NormalWeb"/>
      </w:pPr>
      <w:r>
        <w:t>With warm regards,</w:t>
      </w:r>
    </w:p>
    <w:p w:rsidR="0033010B" w:rsidRDefault="0033010B" w:rsidP="0033010B">
      <w:pPr>
        <w:pStyle w:val="NormalWeb"/>
      </w:pPr>
      <w:r>
        <w:t>Yours sincerely,</w:t>
      </w:r>
    </w:p>
    <w:p w:rsidR="0033010B" w:rsidRDefault="0033010B" w:rsidP="0033010B">
      <w:pPr>
        <w:pStyle w:val="NormalWeb"/>
      </w:pPr>
    </w:p>
    <w:p w:rsidR="0033010B" w:rsidRDefault="0033010B" w:rsidP="0033010B">
      <w:pPr>
        <w:pStyle w:val="NormalWeb"/>
        <w:spacing w:before="0" w:beforeAutospacing="0" w:after="0" w:afterAutospacing="0"/>
      </w:pPr>
      <w:proofErr w:type="spellStart"/>
      <w:r>
        <w:t>Dr.</w:t>
      </w:r>
      <w:proofErr w:type="spellEnd"/>
      <w:r>
        <w:t xml:space="preserve"> A </w:t>
      </w:r>
      <w:proofErr w:type="spellStart"/>
      <w:r>
        <w:t>Sakthivel</w:t>
      </w:r>
      <w:proofErr w:type="spellEnd"/>
    </w:p>
    <w:p w:rsidR="0033010B" w:rsidRDefault="0033010B" w:rsidP="0033010B">
      <w:pPr>
        <w:pStyle w:val="NormalWeb"/>
        <w:spacing w:before="0" w:beforeAutospacing="0" w:after="0" w:afterAutospacing="0"/>
      </w:pPr>
      <w:r>
        <w:t>Chairman-AEPC</w:t>
      </w:r>
      <w:r>
        <w:br/>
      </w:r>
      <w:r>
        <w:br/>
      </w:r>
      <w:r>
        <w:br/>
        <w:t>Format</w:t>
      </w:r>
    </w:p>
    <w:p w:rsidR="0033010B" w:rsidRDefault="0033010B" w:rsidP="0033010B">
      <w:pPr>
        <w:pStyle w:val="NormalWeb"/>
        <w:spacing w:before="0" w:beforeAutospacing="0" w:after="0" w:afterAutospacing="0"/>
      </w:pPr>
      <w:bookmarkStart w:id="0" w:name="_GoBack"/>
      <w:bookmarkEnd w:id="0"/>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15"/>
        <w:gridCol w:w="1058"/>
        <w:gridCol w:w="1068"/>
        <w:gridCol w:w="898"/>
        <w:gridCol w:w="991"/>
        <w:gridCol w:w="1099"/>
        <w:gridCol w:w="1081"/>
        <w:gridCol w:w="1600"/>
      </w:tblGrid>
      <w:tr w:rsidR="0033010B" w:rsidTr="0033010B">
        <w:trPr>
          <w:tblCellSpacing w:w="0" w:type="dxa"/>
        </w:trPr>
        <w:tc>
          <w:tcPr>
            <w:tcW w:w="1260" w:type="dxa"/>
            <w:vMerge w:val="restart"/>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Name of the Exporter with state</w:t>
            </w:r>
          </w:p>
        </w:tc>
        <w:tc>
          <w:tcPr>
            <w:tcW w:w="4200" w:type="dxa"/>
            <w:gridSpan w:val="4"/>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Production capacity /Day</w:t>
            </w:r>
          </w:p>
        </w:tc>
        <w:tc>
          <w:tcPr>
            <w:tcW w:w="1185" w:type="dxa"/>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 </w:t>
            </w:r>
          </w:p>
        </w:tc>
        <w:tc>
          <w:tcPr>
            <w:tcW w:w="1110" w:type="dxa"/>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 </w:t>
            </w:r>
          </w:p>
        </w:tc>
        <w:tc>
          <w:tcPr>
            <w:tcW w:w="1635" w:type="dxa"/>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 </w:t>
            </w:r>
          </w:p>
        </w:tc>
      </w:tr>
      <w:tr w:rsidR="0033010B" w:rsidTr="003301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010B" w:rsidRDefault="0033010B"/>
        </w:tc>
        <w:tc>
          <w:tcPr>
            <w:tcW w:w="1095" w:type="dxa"/>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Contact details</w:t>
            </w:r>
          </w:p>
        </w:tc>
        <w:tc>
          <w:tcPr>
            <w:tcW w:w="1110" w:type="dxa"/>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E-mail address</w:t>
            </w:r>
          </w:p>
        </w:tc>
        <w:tc>
          <w:tcPr>
            <w:tcW w:w="945" w:type="dxa"/>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2/3 ply mask</w:t>
            </w:r>
          </w:p>
        </w:tc>
        <w:tc>
          <w:tcPr>
            <w:tcW w:w="1035" w:type="dxa"/>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N95 mask</w:t>
            </w:r>
          </w:p>
        </w:tc>
        <w:tc>
          <w:tcPr>
            <w:tcW w:w="1185" w:type="dxa"/>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PPE Kit</w:t>
            </w:r>
          </w:p>
        </w:tc>
        <w:tc>
          <w:tcPr>
            <w:tcW w:w="1110" w:type="dxa"/>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Coverall</w:t>
            </w:r>
          </w:p>
        </w:tc>
        <w:tc>
          <w:tcPr>
            <w:tcW w:w="1635" w:type="dxa"/>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Certifications obtained, if any</w:t>
            </w:r>
          </w:p>
        </w:tc>
      </w:tr>
      <w:tr w:rsidR="0033010B" w:rsidTr="0033010B">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 </w:t>
            </w:r>
          </w:p>
        </w:tc>
        <w:tc>
          <w:tcPr>
            <w:tcW w:w="1095" w:type="dxa"/>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 </w:t>
            </w:r>
          </w:p>
        </w:tc>
        <w:tc>
          <w:tcPr>
            <w:tcW w:w="1110" w:type="dxa"/>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 </w:t>
            </w:r>
          </w:p>
        </w:tc>
        <w:tc>
          <w:tcPr>
            <w:tcW w:w="945" w:type="dxa"/>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 </w:t>
            </w:r>
          </w:p>
        </w:tc>
        <w:tc>
          <w:tcPr>
            <w:tcW w:w="1035" w:type="dxa"/>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 </w:t>
            </w:r>
          </w:p>
        </w:tc>
        <w:tc>
          <w:tcPr>
            <w:tcW w:w="1185" w:type="dxa"/>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 </w:t>
            </w:r>
          </w:p>
        </w:tc>
        <w:tc>
          <w:tcPr>
            <w:tcW w:w="1110" w:type="dxa"/>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 </w:t>
            </w:r>
          </w:p>
        </w:tc>
        <w:tc>
          <w:tcPr>
            <w:tcW w:w="1635" w:type="dxa"/>
            <w:tcBorders>
              <w:top w:val="outset" w:sz="6" w:space="0" w:color="auto"/>
              <w:left w:val="outset" w:sz="6" w:space="0" w:color="auto"/>
              <w:bottom w:val="outset" w:sz="6" w:space="0" w:color="auto"/>
              <w:right w:val="outset" w:sz="6" w:space="0" w:color="auto"/>
            </w:tcBorders>
            <w:hideMark/>
          </w:tcPr>
          <w:p w:rsidR="0033010B" w:rsidRDefault="0033010B">
            <w:pPr>
              <w:pStyle w:val="NormalWeb"/>
            </w:pPr>
            <w:r>
              <w:t> </w:t>
            </w:r>
          </w:p>
          <w:p w:rsidR="0033010B" w:rsidRDefault="0033010B">
            <w:pPr>
              <w:pStyle w:val="NormalWeb"/>
            </w:pPr>
            <w:r>
              <w:t> </w:t>
            </w:r>
          </w:p>
          <w:p w:rsidR="0033010B" w:rsidRDefault="0033010B">
            <w:pPr>
              <w:pStyle w:val="NormalWeb"/>
            </w:pPr>
            <w:r>
              <w:t> </w:t>
            </w:r>
          </w:p>
        </w:tc>
      </w:tr>
    </w:tbl>
    <w:p w:rsidR="0033010B" w:rsidRDefault="0033010B" w:rsidP="0033010B">
      <w:pPr>
        <w:spacing w:after="240"/>
        <w:rPr>
          <w:rFonts w:eastAsia="Times New Roman"/>
        </w:rPr>
      </w:pPr>
    </w:p>
    <w:tbl>
      <w:tblPr>
        <w:tblW w:w="5000" w:type="pct"/>
        <w:tblCellSpacing w:w="15" w:type="dxa"/>
        <w:tblCellMar>
          <w:left w:w="0" w:type="dxa"/>
          <w:right w:w="0" w:type="dxa"/>
        </w:tblCellMar>
        <w:tblLook w:val="04A0" w:firstRow="1" w:lastRow="0" w:firstColumn="1" w:lastColumn="0" w:noHBand="0" w:noVBand="1"/>
      </w:tblPr>
      <w:tblGrid>
        <w:gridCol w:w="9026"/>
      </w:tblGrid>
      <w:tr w:rsidR="0033010B" w:rsidTr="0033010B">
        <w:trPr>
          <w:tblCellSpacing w:w="15" w:type="dxa"/>
        </w:trPr>
        <w:tc>
          <w:tcPr>
            <w:tcW w:w="0" w:type="auto"/>
            <w:vAlign w:val="center"/>
            <w:hideMark/>
          </w:tcPr>
          <w:tbl>
            <w:tblPr>
              <w:tblW w:w="6750" w:type="dxa"/>
              <w:jc w:val="center"/>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6750"/>
            </w:tblGrid>
            <w:tr w:rsidR="0033010B">
              <w:trPr>
                <w:tblCellSpacing w:w="15" w:type="dxa"/>
                <w:jc w:val="center"/>
              </w:trPr>
              <w:tc>
                <w:tcPr>
                  <w:tcW w:w="0" w:type="auto"/>
                  <w:shd w:val="clear" w:color="auto" w:fill="FFFFFF"/>
                  <w:vAlign w:val="center"/>
                  <w:hideMark/>
                </w:tcPr>
                <w:p w:rsidR="0033010B" w:rsidRDefault="0033010B">
                  <w:pPr>
                    <w:rPr>
                      <w:rFonts w:eastAsia="Times New Roman"/>
                    </w:rPr>
                  </w:pPr>
                  <w:hyperlink w:history="1">
                    <w:r>
                      <w:rPr>
                        <w:rStyle w:val="Hyperlink"/>
                        <w:rFonts w:eastAsia="Times New Roman"/>
                      </w:rPr>
                      <w:t xml:space="preserve">Powered by IT Department, AEPC </w:t>
                    </w:r>
                  </w:hyperlink>
                </w:p>
              </w:tc>
            </w:tr>
          </w:tbl>
          <w:p w:rsidR="0033010B" w:rsidRDefault="0033010B">
            <w:pPr>
              <w:jc w:val="center"/>
              <w:rPr>
                <w:rFonts w:eastAsia="Times New Roman"/>
                <w:sz w:val="20"/>
                <w:szCs w:val="20"/>
              </w:rPr>
            </w:pPr>
          </w:p>
        </w:tc>
      </w:tr>
    </w:tbl>
    <w:p w:rsidR="0033010B" w:rsidRDefault="0033010B" w:rsidP="0033010B">
      <w:pPr>
        <w:rPr>
          <w:rFonts w:eastAsia="Times New Roman"/>
        </w:rPr>
      </w:pPr>
      <w:r>
        <w:rPr>
          <w:rFonts w:eastAsia="Times New Roman"/>
          <w:noProof/>
        </w:rPr>
        <w:drawing>
          <wp:inline distT="0" distB="0" distL="0" distR="0">
            <wp:extent cx="95250" cy="9525"/>
            <wp:effectExtent l="0" t="0" r="0" b="0"/>
            <wp:docPr id="1" name="Picture 1" descr="http://email.smtpbox.in/open.php?M=584705&amp;L=128&amp;N=500&amp;F=H&am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ail.smtpbox.in/open.php?M=584705&amp;L=128&amp;N=500&amp;F=H&amp;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p w:rsidR="00E50EE1" w:rsidRDefault="00E50EE1"/>
    <w:sectPr w:rsidR="00E50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B"/>
    <w:rsid w:val="0033010B"/>
    <w:rsid w:val="00E50E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EE0D5-6DF2-427B-9668-F9272DE9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10B"/>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10B"/>
    <w:rPr>
      <w:color w:val="0000FF"/>
      <w:u w:val="single"/>
    </w:rPr>
  </w:style>
  <w:style w:type="paragraph" w:styleId="NormalWeb">
    <w:name w:val="Normal (Web)"/>
    <w:basedOn w:val="Normal"/>
    <w:uiPriority w:val="99"/>
    <w:semiHidden/>
    <w:unhideWhenUsed/>
    <w:rsid w:val="003301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2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CMAI</dc:creator>
  <cp:keywords/>
  <dc:description/>
  <cp:lastModifiedBy>CMAI</cp:lastModifiedBy>
  <cp:revision>1</cp:revision>
  <dcterms:created xsi:type="dcterms:W3CDTF">2020-07-30T05:58:00Z</dcterms:created>
  <dcterms:modified xsi:type="dcterms:W3CDTF">2020-07-30T06:00:00Z</dcterms:modified>
</cp:coreProperties>
</file>